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677" w:rsidRDefault="00EF733B">
      <w:pPr>
        <w:jc w:val="left"/>
        <w:rPr>
          <w:rFonts w:ascii="宋体" w:eastAsia="宋体" w:hAnsi="宋体" w:cs="Times New Roman"/>
          <w:b/>
          <w:sz w:val="28"/>
          <w:szCs w:val="28"/>
        </w:rPr>
      </w:pPr>
      <w:r>
        <w:rPr>
          <w:rFonts w:ascii="宋体" w:eastAsia="宋体" w:hAnsi="宋体" w:cs="Times New Roman" w:hint="eastAsia"/>
          <w:b/>
          <w:sz w:val="28"/>
          <w:szCs w:val="28"/>
        </w:rPr>
        <w:t>附件3</w:t>
      </w:r>
    </w:p>
    <w:p w:rsidR="00930677" w:rsidRDefault="001B1DA4">
      <w:pPr>
        <w:jc w:val="center"/>
        <w:rPr>
          <w:rFonts w:ascii="宋体" w:eastAsia="宋体" w:hAnsi="宋体" w:cs="Times New Roman"/>
          <w:b/>
          <w:sz w:val="28"/>
          <w:szCs w:val="28"/>
        </w:rPr>
      </w:pPr>
      <w:r>
        <w:rPr>
          <w:rFonts w:ascii="宋体" w:eastAsia="宋体" w:hAnsi="宋体" w:cs="Times New Roman" w:hint="eastAsia"/>
          <w:b/>
          <w:sz w:val="28"/>
          <w:szCs w:val="28"/>
        </w:rPr>
        <w:t>北京工商大学</w:t>
      </w:r>
      <w:bookmarkStart w:id="0" w:name="_GoBack"/>
      <w:bookmarkEnd w:id="0"/>
      <w:r w:rsidR="00EF733B">
        <w:rPr>
          <w:rFonts w:ascii="宋体" w:eastAsia="宋体" w:hAnsi="宋体" w:cs="Times New Roman" w:hint="eastAsia"/>
          <w:b/>
          <w:sz w:val="28"/>
          <w:szCs w:val="28"/>
        </w:rPr>
        <w:t>课程思政优秀教师评选比赛评分表（供参考）</w:t>
      </w:r>
    </w:p>
    <w:p w:rsidR="00930677" w:rsidRDefault="00EF733B">
      <w:pPr>
        <w:rPr>
          <w:rFonts w:ascii="Calibri" w:eastAsia="宋体" w:hAnsi="Calibri" w:cs="Times New Roman"/>
          <w:szCs w:val="22"/>
        </w:rPr>
      </w:pPr>
      <w:r>
        <w:rPr>
          <w:rFonts w:ascii="Calibri" w:eastAsia="宋体" w:hAnsi="Calibri" w:cs="Times New Roman" w:hint="eastAsia"/>
          <w:szCs w:val="22"/>
        </w:rPr>
        <w:t>课程名称</w:t>
      </w:r>
      <w:r>
        <w:rPr>
          <w:rFonts w:ascii="Calibri" w:eastAsia="宋体" w:hAnsi="Calibri" w:cs="Times New Roman" w:hint="eastAsia"/>
          <w:szCs w:val="22"/>
        </w:rPr>
        <w:t xml:space="preserve">:                          </w:t>
      </w:r>
      <w:r>
        <w:rPr>
          <w:rFonts w:ascii="Calibri" w:eastAsia="宋体" w:hAnsi="Calibri" w:cs="Times New Roman" w:hint="eastAsia"/>
          <w:szCs w:val="22"/>
        </w:rPr>
        <w:t>任课教师</w:t>
      </w:r>
      <w:r>
        <w:rPr>
          <w:rFonts w:ascii="Calibri" w:eastAsia="宋体" w:hAnsi="Calibri" w:cs="Times New Roman" w:hint="eastAsia"/>
          <w:szCs w:val="22"/>
        </w:rPr>
        <w:t xml:space="preserve">:                        </w:t>
      </w:r>
      <w:r>
        <w:rPr>
          <w:rFonts w:ascii="Calibri" w:eastAsia="宋体" w:hAnsi="Calibri" w:cs="Times New Roman" w:hint="eastAsia"/>
          <w:szCs w:val="22"/>
        </w:rPr>
        <w:t>评委签字</w:t>
      </w:r>
      <w:r>
        <w:rPr>
          <w:rFonts w:ascii="Calibri" w:eastAsia="宋体" w:hAnsi="Calibri" w:cs="Times New Roman" w:hint="eastAsia"/>
          <w:szCs w:val="22"/>
        </w:rPr>
        <w:t>:</w:t>
      </w:r>
    </w:p>
    <w:tbl>
      <w:tblPr>
        <w:tblW w:w="96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080"/>
        <w:gridCol w:w="5144"/>
        <w:gridCol w:w="1085"/>
        <w:gridCol w:w="1085"/>
      </w:tblGrid>
      <w:tr w:rsidR="00930677">
        <w:trPr>
          <w:cantSplit/>
          <w:trHeight w:val="891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677" w:rsidRDefault="00EF733B">
            <w:pPr>
              <w:snapToGrid w:val="0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评价</w:t>
            </w:r>
          </w:p>
          <w:p w:rsidR="00930677" w:rsidRDefault="00EF733B">
            <w:pPr>
              <w:snapToGrid w:val="0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指标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677" w:rsidRDefault="00EF733B">
            <w:pPr>
              <w:snapToGrid w:val="0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分值</w:t>
            </w:r>
          </w:p>
        </w:tc>
        <w:tc>
          <w:tcPr>
            <w:tcW w:w="5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677" w:rsidRDefault="00EF733B">
            <w:pPr>
              <w:snapToGrid w:val="0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评分内容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677" w:rsidRDefault="00EF733B">
            <w:pPr>
              <w:snapToGrid w:val="0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分值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677" w:rsidRDefault="00EF733B">
            <w:pPr>
              <w:snapToGrid w:val="0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得分</w:t>
            </w:r>
          </w:p>
        </w:tc>
      </w:tr>
      <w:tr w:rsidR="00930677">
        <w:trPr>
          <w:cantSplit/>
          <w:trHeight w:val="1263"/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0677" w:rsidRDefault="00EF733B">
            <w:pPr>
              <w:snapToGrid w:val="0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教学</w:t>
            </w:r>
          </w:p>
          <w:p w:rsidR="00930677" w:rsidRDefault="00EF733B">
            <w:pPr>
              <w:snapToGrid w:val="0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设计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0677" w:rsidRDefault="00EF733B">
            <w:pPr>
              <w:snapToGrid w:val="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25</w:t>
            </w:r>
          </w:p>
        </w:tc>
        <w:tc>
          <w:tcPr>
            <w:tcW w:w="5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677" w:rsidRDefault="00EF733B">
            <w:pPr>
              <w:snapToGrid w:val="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备课充分，精心设计教学各个环节，有结合“课程思政”的教学目标、教学内容和教学方法设计；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677" w:rsidRDefault="00EF733B">
            <w:pPr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677" w:rsidRDefault="00930677">
            <w:pPr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30677">
        <w:trPr>
          <w:cantSplit/>
          <w:trHeight w:val="1263"/>
          <w:jc w:val="center"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677" w:rsidRDefault="00930677">
            <w:pPr>
              <w:snapToGrid w:val="0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677" w:rsidRDefault="00930677">
            <w:pPr>
              <w:snapToGrid w:val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5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677" w:rsidRDefault="00EF733B">
            <w:pPr>
              <w:snapToGrid w:val="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知识讲授符合学生认知规律和教学实际。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677" w:rsidRDefault="00EF733B">
            <w:pPr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677" w:rsidRDefault="00930677">
            <w:pPr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30677">
        <w:trPr>
          <w:cantSplit/>
          <w:trHeight w:val="1263"/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0677" w:rsidRDefault="00EF733B">
            <w:pPr>
              <w:snapToGrid w:val="0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教学</w:t>
            </w:r>
          </w:p>
          <w:p w:rsidR="00930677" w:rsidRDefault="00EF733B">
            <w:pPr>
              <w:snapToGrid w:val="0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实施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0677" w:rsidRDefault="00EF733B">
            <w:pPr>
              <w:snapToGrid w:val="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45</w:t>
            </w:r>
          </w:p>
        </w:tc>
        <w:tc>
          <w:tcPr>
            <w:tcW w:w="5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677" w:rsidRDefault="00EF733B">
            <w:pPr>
              <w:snapToGrid w:val="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善于提炼专业课程蕴含的育人因素，能将思想政治教育和专业知识传授融合，教学内容呈现恰当，教学活动组织合理；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677" w:rsidRDefault="00EF733B">
            <w:pPr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677" w:rsidRDefault="00930677">
            <w:pPr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30677">
        <w:trPr>
          <w:cantSplit/>
          <w:trHeight w:val="1263"/>
          <w:jc w:val="center"/>
        </w:trPr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0677" w:rsidRDefault="00930677">
            <w:pPr>
              <w:snapToGrid w:val="0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0677" w:rsidRDefault="00930677">
            <w:pPr>
              <w:snapToGrid w:val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5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677" w:rsidRDefault="00EF733B">
            <w:pPr>
              <w:snapToGrid w:val="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善于综合运用现代信息技术手段和数字资源把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思政教育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巧妙渗透教学全过程，教学方法运用恰当，教学策略使用有效；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677" w:rsidRDefault="00EF733B">
            <w:pPr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677" w:rsidRDefault="00930677">
            <w:pPr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30677">
        <w:trPr>
          <w:cantSplit/>
          <w:trHeight w:val="1263"/>
          <w:jc w:val="center"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677" w:rsidRDefault="00930677">
            <w:pPr>
              <w:snapToGrid w:val="0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677" w:rsidRDefault="00930677">
            <w:pPr>
              <w:snapToGrid w:val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5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677" w:rsidRDefault="00EF733B">
            <w:pPr>
              <w:snapToGrid w:val="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注重教学互动，突出学生主体地位，调动学生参与课堂积极性。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677" w:rsidRDefault="00EF733B">
            <w:pPr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677" w:rsidRDefault="00930677">
            <w:pPr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30677">
        <w:trPr>
          <w:cantSplit/>
          <w:trHeight w:val="1263"/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0677" w:rsidRDefault="00EF733B">
            <w:pPr>
              <w:snapToGrid w:val="0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教学</w:t>
            </w:r>
          </w:p>
          <w:p w:rsidR="00930677" w:rsidRDefault="00EF733B">
            <w:pPr>
              <w:snapToGrid w:val="0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效果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0677" w:rsidRDefault="00EF733B">
            <w:pPr>
              <w:snapToGrid w:val="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15</w:t>
            </w:r>
          </w:p>
        </w:tc>
        <w:tc>
          <w:tcPr>
            <w:tcW w:w="5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677" w:rsidRDefault="00EF733B">
            <w:pPr>
              <w:snapToGrid w:val="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注重思想理论教育和价值引领，有效达成教学目标，效果明显；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677" w:rsidRDefault="00EF733B">
            <w:pPr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677" w:rsidRDefault="00930677">
            <w:pPr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30677">
        <w:trPr>
          <w:cantSplit/>
          <w:trHeight w:val="1263"/>
          <w:jc w:val="center"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677" w:rsidRDefault="00930677">
            <w:pPr>
              <w:snapToGrid w:val="0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677" w:rsidRDefault="00930677">
            <w:pPr>
              <w:snapToGrid w:val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5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677" w:rsidRDefault="00EF733B">
            <w:pPr>
              <w:snapToGrid w:val="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教学感染力强，课堂教学气氛好。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677" w:rsidRDefault="00EF733B">
            <w:pPr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677" w:rsidRDefault="00930677">
            <w:pPr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30677">
        <w:trPr>
          <w:cantSplit/>
          <w:trHeight w:val="1263"/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0677" w:rsidRDefault="00EF733B">
            <w:pPr>
              <w:snapToGrid w:val="0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8"/>
                <w:szCs w:val="28"/>
              </w:rPr>
              <w:t>教师素养与创新特色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0677" w:rsidRDefault="00EF733B">
            <w:pPr>
              <w:snapToGrid w:val="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15</w:t>
            </w:r>
          </w:p>
        </w:tc>
        <w:tc>
          <w:tcPr>
            <w:tcW w:w="5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677" w:rsidRDefault="00EF733B">
            <w:pPr>
              <w:snapToGrid w:val="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具有良好的专业素养、科学精神、人文情怀；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教态大方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，举止得体，精神饱满，综合素质高；个人教学特色突出。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677" w:rsidRDefault="00EF733B">
            <w:pPr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677" w:rsidRDefault="00930677">
            <w:pPr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30677" w:rsidTr="00EF733B">
        <w:trPr>
          <w:cantSplit/>
          <w:trHeight w:val="1091"/>
          <w:jc w:val="center"/>
        </w:trPr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0677" w:rsidRDefault="00930677">
            <w:pPr>
              <w:snapToGrid w:val="0"/>
              <w:jc w:val="center"/>
              <w:rPr>
                <w:rFonts w:ascii="仿宋_GB2312" w:eastAsia="仿宋_GB2312" w:hAnsi="仿宋_GB2312" w:cs="仿宋_GB2312"/>
                <w:b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677" w:rsidRDefault="00930677">
            <w:pPr>
              <w:snapToGrid w:val="0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5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677" w:rsidRDefault="00EF733B">
            <w:pPr>
              <w:snapToGrid w:val="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课堂教学能结合课程特色挖掘育人因素，课堂实施成效好，特色鲜明，具有较强的示范性。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677" w:rsidRDefault="00EF733B">
            <w:pPr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677" w:rsidRDefault="00930677">
            <w:pPr>
              <w:snapToGrid w:val="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</w:tbl>
    <w:p w:rsidR="00930677" w:rsidRDefault="00930677" w:rsidP="00EF733B"/>
    <w:sectPr w:rsidR="00930677" w:rsidSect="00EF733B">
      <w:pgSz w:w="11906" w:h="16838"/>
      <w:pgMar w:top="1361" w:right="1797" w:bottom="1361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2610B83"/>
    <w:rsid w:val="001B1DA4"/>
    <w:rsid w:val="00930677"/>
    <w:rsid w:val="00EF733B"/>
    <w:rsid w:val="52610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097BA1"/>
  <w15:docId w15:val="{37CB60F6-1A58-470C-8AFD-BB09A4417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TT1414861785</dc:creator>
  <cp:lastModifiedBy>北京工商大学</cp:lastModifiedBy>
  <cp:revision>3</cp:revision>
  <dcterms:created xsi:type="dcterms:W3CDTF">2021-10-12T01:30:00Z</dcterms:created>
  <dcterms:modified xsi:type="dcterms:W3CDTF">2023-04-26T08:54:00Z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