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1276" w14:textId="6AFB079E" w:rsidR="004B6877" w:rsidRPr="000566AD" w:rsidRDefault="00EC1149" w:rsidP="00931658">
      <w:pPr>
        <w:pStyle w:val="1"/>
        <w:spacing w:before="0" w:after="0" w:line="560" w:lineRule="exact"/>
        <w:jc w:val="center"/>
        <w:rPr>
          <w:rFonts w:ascii="方正小标宋简体" w:eastAsia="方正小标宋简体" w:hAnsi="仿宋" w:cs="仿宋"/>
          <w:b w:val="0"/>
          <w:bCs/>
          <w:sz w:val="40"/>
          <w:szCs w:val="40"/>
        </w:rPr>
      </w:pPr>
      <w:r w:rsidRPr="000566AD">
        <w:rPr>
          <w:rFonts w:ascii="方正小标宋简体" w:eastAsia="方正小标宋简体" w:hAnsi="仿宋" w:cs="仿宋" w:hint="eastAsia"/>
          <w:b w:val="0"/>
          <w:bCs/>
          <w:sz w:val="40"/>
          <w:szCs w:val="40"/>
        </w:rPr>
        <w:t>北京工商大学</w:t>
      </w:r>
      <w:proofErr w:type="gramStart"/>
      <w:r w:rsidRPr="000566AD">
        <w:rPr>
          <w:rFonts w:ascii="方正小标宋简体" w:eastAsia="方正小标宋简体" w:hAnsi="仿宋" w:cs="仿宋" w:hint="eastAsia"/>
          <w:b w:val="0"/>
          <w:bCs/>
          <w:sz w:val="40"/>
          <w:szCs w:val="40"/>
        </w:rPr>
        <w:t>微专业</w:t>
      </w:r>
      <w:proofErr w:type="gramEnd"/>
      <w:r w:rsidRPr="000566AD">
        <w:rPr>
          <w:rFonts w:ascii="方正小标宋简体" w:eastAsia="方正小标宋简体" w:hAnsi="仿宋" w:cs="仿宋" w:hint="eastAsia"/>
          <w:b w:val="0"/>
          <w:bCs/>
          <w:sz w:val="40"/>
          <w:szCs w:val="40"/>
        </w:rPr>
        <w:t>建设管理办法</w:t>
      </w:r>
    </w:p>
    <w:p w14:paraId="1305C356" w14:textId="5E2E7509" w:rsidR="00447850" w:rsidRPr="000566AD" w:rsidRDefault="00EC1149" w:rsidP="00931658">
      <w:pPr>
        <w:pStyle w:val="1"/>
        <w:spacing w:before="0" w:after="0" w:line="360" w:lineRule="auto"/>
        <w:jc w:val="center"/>
        <w:rPr>
          <w:rFonts w:ascii="仿宋_GB2312" w:eastAsia="仿宋_GB2312" w:hAnsi="仿宋" w:cs="仿宋"/>
          <w:kern w:val="2"/>
          <w:sz w:val="36"/>
          <w:szCs w:val="36"/>
        </w:rPr>
      </w:pPr>
      <w:r w:rsidRPr="000566AD">
        <w:rPr>
          <w:rFonts w:ascii="仿宋_GB2312" w:eastAsia="仿宋_GB2312" w:hAnsi="仿宋" w:cs="仿宋" w:hint="eastAsia"/>
          <w:kern w:val="2"/>
          <w:sz w:val="36"/>
          <w:szCs w:val="36"/>
        </w:rPr>
        <w:t>（</w:t>
      </w:r>
      <w:r w:rsidR="003C282D" w:rsidRPr="000566AD">
        <w:rPr>
          <w:rFonts w:ascii="仿宋_GB2312" w:eastAsia="仿宋_GB2312" w:hAnsi="仿宋" w:cs="仿宋" w:hint="eastAsia"/>
          <w:kern w:val="2"/>
          <w:sz w:val="36"/>
          <w:szCs w:val="36"/>
        </w:rPr>
        <w:t>试行</w:t>
      </w:r>
      <w:r w:rsidRPr="000566AD">
        <w:rPr>
          <w:rFonts w:ascii="仿宋_GB2312" w:eastAsia="仿宋_GB2312" w:hAnsi="仿宋" w:cs="仿宋" w:hint="eastAsia"/>
          <w:kern w:val="2"/>
          <w:sz w:val="36"/>
          <w:szCs w:val="36"/>
        </w:rPr>
        <w:t>）</w:t>
      </w:r>
    </w:p>
    <w:p w14:paraId="5F237941" w14:textId="76055AA0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 xml:space="preserve">第一章 </w:t>
      </w:r>
      <w:r w:rsidR="0024594B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总则</w:t>
      </w:r>
    </w:p>
    <w:p w14:paraId="6EEFA999" w14:textId="1FF94F4E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第一条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为适应新技术、新产业发展需求，充分发挥我校学科专业优势，加快推进新工科、新文科交叉融合建设，</w:t>
      </w:r>
      <w:r w:rsidR="00BD7000" w:rsidRPr="000566AD">
        <w:rPr>
          <w:rFonts w:ascii="仿宋_GB2312" w:eastAsia="仿宋_GB2312" w:hAnsi="仿宋" w:cs="仿宋" w:hint="eastAsia"/>
          <w:sz w:val="32"/>
          <w:szCs w:val="32"/>
        </w:rPr>
        <w:t>推动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复合型人才</w:t>
      </w:r>
      <w:r w:rsidR="00CD27D4" w:rsidRPr="000566AD">
        <w:rPr>
          <w:rFonts w:ascii="仿宋_GB2312" w:eastAsia="仿宋_GB2312" w:hAnsi="仿宋" w:cs="仿宋" w:hint="eastAsia"/>
          <w:sz w:val="32"/>
          <w:szCs w:val="32"/>
        </w:rPr>
        <w:t>培养</w:t>
      </w:r>
      <w:r w:rsidR="00BD7000" w:rsidRPr="000566AD">
        <w:rPr>
          <w:rFonts w:ascii="仿宋_GB2312" w:eastAsia="仿宋_GB2312" w:hAnsi="仿宋" w:cs="仿宋" w:hint="eastAsia"/>
          <w:sz w:val="32"/>
          <w:szCs w:val="32"/>
        </w:rPr>
        <w:t>，满足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学生的个性化发展，特制定本办法。 </w:t>
      </w:r>
    </w:p>
    <w:p w14:paraId="7B4A3D80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第二条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是指在本科专业目录以外，围绕某个特定优势专业领域、研究方向或者核心素养，提炼开设的一组核心课程，通过灵活、系统的培养，使学生具备相应的专业素养和专业能力，提高学生知识结构的复合性，是多样化人才培养模式的有效补充。 </w:t>
      </w:r>
    </w:p>
    <w:p w14:paraId="6A265F7E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第三条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建设应紧紧围绕立德树人根本任务，立足学校本科人才培养定位，探索专业建设新路径，研究课程建设新样态，注重科教融合与产教融合。 </w:t>
      </w:r>
    </w:p>
    <w:p w14:paraId="5D2A58B0" w14:textId="0B55CF7B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>第二章</w:t>
      </w:r>
      <w:r w:rsidR="0024594B" w:rsidRPr="000566AD">
        <w:rPr>
          <w:rFonts w:ascii="黑体" w:hAnsi="黑体" w:cs="仿宋"/>
          <w:szCs w:val="32"/>
        </w:rPr>
        <w:t xml:space="preserve">  </w:t>
      </w:r>
      <w:r w:rsidRPr="000566AD">
        <w:rPr>
          <w:rFonts w:ascii="黑体" w:hAnsi="黑体" w:cs="仿宋" w:hint="eastAsia"/>
          <w:szCs w:val="32"/>
        </w:rPr>
        <w:t>立项与建设</w:t>
      </w:r>
    </w:p>
    <w:p w14:paraId="3C9931B4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第四条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建设实行项目制，按照“边建设、边运行”的原则组织实施。项目建设期一般不超过2年。 </w:t>
      </w:r>
    </w:p>
    <w:p w14:paraId="5C149118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第五条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学校根据教学建设与改革以及人才培养需要，定期发布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立项建设通知，组织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立项评审。 </w:t>
      </w:r>
    </w:p>
    <w:p w14:paraId="1C0F233B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第六条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立项建设的基本条件为： </w:t>
      </w:r>
    </w:p>
    <w:p w14:paraId="0BC75C4A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（一）坚持立德树人根本任务，以学生发展为中心，符合学校办学定位和办学特色，适应学生个性化、多样化发展需求。</w:t>
      </w:r>
    </w:p>
    <w:p w14:paraId="7A2C2BCA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lastRenderedPageBreak/>
        <w:t>（二）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建设指导思想、目标、任务明确，特色鲜明。依托学校优势特色学科或一流本科专业建设点，体现学科专业交叉融合内涵。</w:t>
      </w:r>
    </w:p>
    <w:p w14:paraId="0B98EB55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（三）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人才培养方案科学合理，专业培养目标明确，课程体系能够支撑专业培养目标，开设课程符合学科发展趋势。</w:t>
      </w:r>
    </w:p>
    <w:p w14:paraId="0488D49B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（四）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负责人须具有高级职称，熟悉本专业发展方向，长期承担本科教学任务，并作为主讲教师主讲1门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课程，有一定的教学管理经验。教学团队教师队伍稳定、结构合理，能够积极参与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课程建设与管理，主动开展教育教学与人才培养模式改革创新。</w:t>
      </w:r>
    </w:p>
    <w:p w14:paraId="1050DEAE" w14:textId="50598363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第七条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基于现有专业或特定行业、领域，围绕核心概念和技能构建课程体系。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课程一般安排3个学期，最长不超过4个学期。每个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开设6～10门课程，每门课程2～3学分，总学分12～20学分，每学分16学时。在课程设置中应标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注理论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和实验学时数。</w:t>
      </w:r>
    </w:p>
    <w:p w14:paraId="097B7EAC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第八条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学校鼓励跨学院、跨学科、跨专业组建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教学团队，鼓励学院和校内外科研机构、行业企业合作开发微专业。</w:t>
      </w:r>
    </w:p>
    <w:p w14:paraId="61B74E92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第九条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 设置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微专业需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遵循以下流程：</w:t>
      </w:r>
    </w:p>
    <w:p w14:paraId="504E18D2" w14:textId="43AAF7F1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（一）学校根据</w:t>
      </w:r>
      <w:r w:rsidR="0027596A" w:rsidRPr="000566AD">
        <w:rPr>
          <w:rFonts w:ascii="仿宋_GB2312" w:eastAsia="仿宋_GB2312" w:hAnsi="仿宋" w:cs="仿宋" w:hint="eastAsia"/>
          <w:sz w:val="32"/>
          <w:szCs w:val="32"/>
        </w:rPr>
        <w:t>国家和首都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经济社会发展需求，人才培养和教学改革需要，定期发布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设置通知。</w:t>
      </w:r>
    </w:p>
    <w:p w14:paraId="5F1B0BB3" w14:textId="0F3E7D8A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（二）学院开展相关调研，填写申报书，研制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培养方案，经学院党政联席会讨论通过后报送教务处。</w:t>
      </w:r>
    </w:p>
    <w:p w14:paraId="2B9CC2F2" w14:textId="06F9D10D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lastRenderedPageBreak/>
        <w:t>（三）教务处组织专家对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申报项目进行评审，并经校长办公会</w:t>
      </w:r>
      <w:r w:rsidR="004C4446" w:rsidRPr="000566AD">
        <w:rPr>
          <w:rFonts w:ascii="仿宋_GB2312" w:eastAsia="仿宋_GB2312" w:hAnsi="仿宋" w:cs="仿宋" w:hint="eastAsia"/>
          <w:sz w:val="32"/>
          <w:szCs w:val="32"/>
        </w:rPr>
        <w:t>审议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通过后予以立项，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微专业方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可开展招生宣传和人才培养工作。</w:t>
      </w:r>
    </w:p>
    <w:p w14:paraId="37EF8D7D" w14:textId="125D7133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>第三章</w:t>
      </w:r>
      <w:r w:rsidR="0024594B" w:rsidRPr="000566AD">
        <w:rPr>
          <w:rFonts w:ascii="黑体" w:hAnsi="黑体" w:cs="仿宋" w:hint="eastAsia"/>
          <w:szCs w:val="32"/>
        </w:rPr>
        <w:t xml:space="preserve"> </w:t>
      </w:r>
      <w:r w:rsidR="0024594B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管理职责</w:t>
      </w:r>
    </w:p>
    <w:p w14:paraId="7C13CA80" w14:textId="334AEF9A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第十条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实施</w:t>
      </w:r>
      <w:r w:rsidR="0024594B" w:rsidRPr="000566AD">
        <w:rPr>
          <w:rFonts w:ascii="仿宋_GB2312" w:eastAsia="仿宋_GB2312" w:hAnsi="仿宋" w:cs="仿宋" w:hint="eastAsia"/>
          <w:sz w:val="32"/>
          <w:szCs w:val="32"/>
        </w:rPr>
        <w:t>校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院两级管理。教务处是学校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项目的主管部门，主要职责包括： </w:t>
      </w:r>
    </w:p>
    <w:p w14:paraId="1E4C8564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（一）制定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发展规划和政策，指导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的建设、运行与管理。 </w:t>
      </w:r>
    </w:p>
    <w:p w14:paraId="78A60E96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（二）组织开展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项目的申报与评审。 </w:t>
      </w:r>
    </w:p>
    <w:p w14:paraId="158A98B7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（三）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建设资格审定和学习证书印制等工作。 </w:t>
      </w:r>
    </w:p>
    <w:p w14:paraId="011160A7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（四）组织开展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评估工作。 </w:t>
      </w:r>
    </w:p>
    <w:p w14:paraId="12B594AD" w14:textId="7777777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第十一条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 学院是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项目具体建设和实施部门，主要职责包括： </w:t>
      </w:r>
    </w:p>
    <w:p w14:paraId="5B15788E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（一）组建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教学团队，指定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项目负责人。</w:t>
      </w:r>
    </w:p>
    <w:p w14:paraId="61BEBE68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（二）开展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建设研究和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申报工作。</w:t>
      </w:r>
    </w:p>
    <w:p w14:paraId="6D9B83A1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（三）制定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培养方案和教学大纲。 </w:t>
      </w:r>
    </w:p>
    <w:p w14:paraId="0215AE41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（四）开展课程建设、教材建设，深化教学改革。 </w:t>
      </w:r>
    </w:p>
    <w:p w14:paraId="14CAA358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（五）负责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的报名、遴选工作。 </w:t>
      </w:r>
    </w:p>
    <w:p w14:paraId="3CE9357F" w14:textId="4C33CA81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（六）开展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教学任务制定落实、排课、课程考核、成绩统计汇总、档案管理、结业资格审定等日常教学管理工作。</w:t>
      </w:r>
    </w:p>
    <w:p w14:paraId="59B62167" w14:textId="5CD6C2CE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>第四章</w:t>
      </w:r>
      <w:r w:rsidR="0024594B" w:rsidRPr="000566AD">
        <w:rPr>
          <w:rFonts w:ascii="黑体" w:hAnsi="黑体" w:cs="仿宋" w:hint="eastAsia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 xml:space="preserve"> 运行与实施</w:t>
      </w:r>
    </w:p>
    <w:p w14:paraId="3B2C4535" w14:textId="0987D4C4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第十二条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各微专业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自主确定招收对象、修读学期和学生遴选办法，报教务处备案后面向学生公布。</w:t>
      </w:r>
    </w:p>
    <w:p w14:paraId="28DAA63A" w14:textId="77B21BD2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lastRenderedPageBreak/>
        <w:t>第十三条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鼓励学有余力且学习成绩良好的在籍本科生根据个人兴趣自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主修读微专业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，每个学生仅限报1个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进行学习。</w:t>
      </w:r>
    </w:p>
    <w:p w14:paraId="6727C80C" w14:textId="52DDEB95" w:rsidR="00447850" w:rsidRPr="000566AD" w:rsidRDefault="001254DC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第十四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采取单独编班的形式组织教学，原则上20人以上方可开班。可采用线上、线下、线上线下相结合等多种方式开展教学</w:t>
      </w:r>
      <w:r w:rsidR="006F7017" w:rsidRPr="000566AD">
        <w:rPr>
          <w:rFonts w:ascii="仿宋_GB2312" w:eastAsia="仿宋_GB2312" w:hAnsi="仿宋" w:cs="仿宋" w:hint="eastAsia"/>
          <w:sz w:val="32"/>
          <w:szCs w:val="32"/>
        </w:rPr>
        <w:t>，</w:t>
      </w:r>
      <w:r w:rsidR="00256398" w:rsidRPr="000566AD">
        <w:rPr>
          <w:rFonts w:ascii="仿宋_GB2312" w:eastAsia="仿宋_GB2312" w:hAnsi="仿宋" w:cs="仿宋" w:hint="eastAsia"/>
          <w:sz w:val="32"/>
          <w:szCs w:val="32"/>
        </w:rPr>
        <w:t>其中，每门</w:t>
      </w:r>
      <w:proofErr w:type="gramStart"/>
      <w:r w:rsidR="00256398" w:rsidRPr="000566AD">
        <w:rPr>
          <w:rFonts w:ascii="仿宋_GB2312" w:eastAsia="仿宋_GB2312" w:hAnsi="仿宋" w:cs="仿宋" w:hint="eastAsia"/>
          <w:sz w:val="32"/>
          <w:szCs w:val="32"/>
        </w:rPr>
        <w:t>课至少</w:t>
      </w:r>
      <w:proofErr w:type="gramEnd"/>
      <w:r w:rsidR="00256398" w:rsidRPr="000566AD">
        <w:rPr>
          <w:rFonts w:ascii="仿宋_GB2312" w:eastAsia="仿宋_GB2312" w:hAnsi="仿宋" w:cs="仿宋" w:hint="eastAsia"/>
          <w:sz w:val="32"/>
          <w:szCs w:val="32"/>
        </w:rPr>
        <w:t>有三分之一线下授课学时</w:t>
      </w:r>
      <w:r w:rsidR="009E2D06" w:rsidRPr="000566AD">
        <w:rPr>
          <w:rFonts w:ascii="仿宋_GB2312" w:eastAsia="仿宋_GB2312" w:hAnsi="仿宋" w:cs="仿宋" w:hint="eastAsia"/>
          <w:sz w:val="32"/>
          <w:szCs w:val="32"/>
        </w:rPr>
        <w:t>，且课程考核均须采取线下形式。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学校鼓励各学院积极使用混合式教学方式开展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 xml:space="preserve">建设相关工作。 </w:t>
      </w:r>
    </w:p>
    <w:p w14:paraId="50838488" w14:textId="1E902181" w:rsidR="00931658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</w:t>
      </w:r>
      <w:r w:rsidR="001254DC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五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463491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 </w:t>
      </w:r>
      <w:r w:rsidR="00277E4B" w:rsidRPr="000566AD">
        <w:rPr>
          <w:rFonts w:ascii="仿宋_GB2312" w:eastAsia="仿宋_GB2312" w:hAnsi="仿宋" w:cs="仿宋" w:hint="eastAsia"/>
          <w:sz w:val="32"/>
          <w:szCs w:val="32"/>
        </w:rPr>
        <w:t>修读</w:t>
      </w:r>
      <w:proofErr w:type="gramStart"/>
      <w:r w:rsidR="00277E4B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277E4B" w:rsidRPr="000566AD">
        <w:rPr>
          <w:rFonts w:ascii="仿宋_GB2312" w:eastAsia="仿宋_GB2312" w:hAnsi="仿宋" w:cs="仿宋" w:hint="eastAsia"/>
          <w:sz w:val="32"/>
          <w:szCs w:val="32"/>
        </w:rPr>
        <w:t>按学分缴费，收费标准为每学分</w:t>
      </w:r>
      <w:r w:rsidR="00AA5754" w:rsidRPr="000566AD">
        <w:rPr>
          <w:rFonts w:ascii="仿宋_GB2312" w:eastAsia="仿宋_GB2312" w:hAnsi="仿宋" w:cs="仿宋"/>
          <w:sz w:val="32"/>
          <w:szCs w:val="32"/>
        </w:rPr>
        <w:t>20</w:t>
      </w:r>
      <w:r w:rsidR="00B570E3" w:rsidRPr="000566AD">
        <w:rPr>
          <w:rFonts w:ascii="仿宋_GB2312" w:eastAsia="仿宋_GB2312" w:hAnsi="仿宋" w:cs="仿宋"/>
          <w:sz w:val="32"/>
          <w:szCs w:val="32"/>
        </w:rPr>
        <w:t>0</w:t>
      </w:r>
      <w:r w:rsidR="00277E4B" w:rsidRPr="000566AD">
        <w:rPr>
          <w:rFonts w:ascii="仿宋_GB2312" w:eastAsia="仿宋_GB2312" w:hAnsi="仿宋" w:cs="仿宋" w:hint="eastAsia"/>
          <w:sz w:val="32"/>
          <w:szCs w:val="32"/>
        </w:rPr>
        <w:t>元，在每学期注册时按选课学分数，由开设学院安排统一到学校财务处办理。</w:t>
      </w:r>
      <w:proofErr w:type="gramStart"/>
      <w:r w:rsidR="003F312A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3F312A" w:rsidRPr="000566AD">
        <w:rPr>
          <w:rFonts w:ascii="仿宋_GB2312" w:eastAsia="仿宋_GB2312" w:hAnsi="仿宋" w:cs="仿宋" w:hint="eastAsia"/>
          <w:sz w:val="32"/>
          <w:szCs w:val="32"/>
        </w:rPr>
        <w:t>建设</w:t>
      </w:r>
      <w:r w:rsidR="00EE0723" w:rsidRPr="000566AD">
        <w:rPr>
          <w:rFonts w:ascii="仿宋_GB2312" w:eastAsia="仿宋_GB2312" w:hAnsi="仿宋" w:cs="仿宋" w:hint="eastAsia"/>
          <w:sz w:val="32"/>
          <w:szCs w:val="32"/>
        </w:rPr>
        <w:t>前三年</w:t>
      </w:r>
      <w:r w:rsidR="008B5ABD" w:rsidRPr="000566AD">
        <w:rPr>
          <w:rFonts w:ascii="仿宋_GB2312" w:eastAsia="仿宋_GB2312" w:hAnsi="仿宋" w:cs="仿宋" w:hint="eastAsia"/>
          <w:sz w:val="32"/>
          <w:szCs w:val="32"/>
        </w:rPr>
        <w:t>，</w:t>
      </w:r>
      <w:r w:rsidR="00EE0723" w:rsidRPr="000566AD">
        <w:rPr>
          <w:rFonts w:ascii="仿宋_GB2312" w:eastAsia="仿宋_GB2312" w:hAnsi="仿宋" w:cs="仿宋" w:hint="eastAsia"/>
          <w:sz w:val="32"/>
          <w:szCs w:val="32"/>
        </w:rPr>
        <w:t>学校不参与</w:t>
      </w:r>
      <w:r w:rsidR="003F312A" w:rsidRPr="000566AD">
        <w:rPr>
          <w:rFonts w:ascii="仿宋_GB2312" w:eastAsia="仿宋_GB2312" w:hAnsi="仿宋" w:cs="仿宋" w:hint="eastAsia"/>
          <w:sz w:val="32"/>
          <w:szCs w:val="32"/>
        </w:rPr>
        <w:t>学费</w:t>
      </w:r>
      <w:r w:rsidR="00611E28" w:rsidRPr="000566AD">
        <w:rPr>
          <w:rFonts w:ascii="仿宋_GB2312" w:eastAsia="仿宋_GB2312" w:hAnsi="仿宋" w:cs="仿宋" w:hint="eastAsia"/>
          <w:sz w:val="32"/>
          <w:szCs w:val="32"/>
        </w:rPr>
        <w:t>分</w:t>
      </w:r>
      <w:r w:rsidR="00EE0723" w:rsidRPr="000566AD">
        <w:rPr>
          <w:rFonts w:ascii="仿宋_GB2312" w:eastAsia="仿宋_GB2312" w:hAnsi="仿宋" w:cs="仿宋" w:hint="eastAsia"/>
          <w:sz w:val="32"/>
          <w:szCs w:val="32"/>
        </w:rPr>
        <w:t>配，由学院按照学校财务管理办法自主使用。</w:t>
      </w:r>
      <w:r w:rsidR="00F47987" w:rsidRPr="000566AD">
        <w:rPr>
          <w:rFonts w:ascii="仿宋_GB2312" w:eastAsia="仿宋_GB2312" w:hAnsi="仿宋" w:cs="仿宋" w:hint="eastAsia"/>
          <w:sz w:val="32"/>
          <w:szCs w:val="32"/>
        </w:rPr>
        <w:t>建设</w:t>
      </w:r>
      <w:r w:rsidR="00F47987" w:rsidRPr="000566AD">
        <w:rPr>
          <w:rFonts w:ascii="仿宋_GB2312" w:eastAsia="仿宋_GB2312" w:hAnsi="仿宋" w:cs="仿宋"/>
          <w:sz w:val="32"/>
          <w:szCs w:val="32"/>
        </w:rPr>
        <w:t>三年后，按照学校相关收费分配规定执行。</w:t>
      </w:r>
    </w:p>
    <w:p w14:paraId="49630287" w14:textId="1A8A8E58" w:rsidR="00447850" w:rsidRPr="000566AD" w:rsidRDefault="00EC1149" w:rsidP="00931658">
      <w:pPr>
        <w:pStyle w:val="2"/>
        <w:widowControl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 xml:space="preserve">第五章 </w:t>
      </w:r>
      <w:r w:rsidR="00463491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成绩管理</w:t>
      </w:r>
    </w:p>
    <w:p w14:paraId="7664D9E5" w14:textId="16919DF7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</w:t>
      </w:r>
      <w:r w:rsidR="001254DC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六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凡按教学计划规定开设的所有课程均需对学生进行考核，由过程性考核成绩和期末考核环节组成，课程成绩按照实际考核成绩记载。</w:t>
      </w:r>
    </w:p>
    <w:p w14:paraId="160812C4" w14:textId="38B83942" w:rsidR="00447850" w:rsidRPr="000566AD" w:rsidRDefault="001254DC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第十七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Calibri" w:cs="Calibri"/>
          <w:sz w:val="32"/>
          <w:szCs w:val="32"/>
        </w:rPr>
        <w:t xml:space="preserve">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学生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课程考核成绩</w:t>
      </w:r>
      <w:r w:rsidR="004D0974" w:rsidRPr="000566AD">
        <w:rPr>
          <w:rFonts w:ascii="仿宋_GB2312" w:eastAsia="仿宋_GB2312" w:hAnsi="仿宋" w:cs="仿宋" w:hint="eastAsia"/>
          <w:sz w:val="32"/>
          <w:szCs w:val="32"/>
        </w:rPr>
        <w:t>计入学生学业档案，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实行另册管理，单列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成绩单</w:t>
      </w:r>
      <w:r w:rsidR="009F5EBF" w:rsidRPr="000566AD">
        <w:rPr>
          <w:rFonts w:ascii="仿宋_GB2312" w:eastAsia="仿宋_GB2312" w:hAnsi="仿宋" w:cs="仿宋" w:hint="eastAsia"/>
          <w:sz w:val="32"/>
          <w:szCs w:val="32"/>
        </w:rPr>
        <w:t>。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课程成绩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不能替代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本专业课程成绩</w:t>
      </w:r>
      <w:r w:rsidR="00495C0F" w:rsidRPr="000566AD">
        <w:rPr>
          <w:rFonts w:ascii="仿宋_GB2312" w:eastAsia="仿宋_GB2312" w:hAnsi="仿宋" w:cs="仿宋" w:hint="eastAsia"/>
          <w:sz w:val="32"/>
          <w:szCs w:val="32"/>
        </w:rPr>
        <w:t>，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不纳入平均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学分绩点计算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，不作为评奖评优、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推免等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依据。</w:t>
      </w:r>
    </w:p>
    <w:p w14:paraId="4EC4A452" w14:textId="4C838C8A" w:rsidR="00447850" w:rsidRPr="000566AD" w:rsidRDefault="001254DC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第十八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仿宋" w:cs="仿宋"/>
          <w:sz w:val="32"/>
          <w:szCs w:val="32"/>
        </w:rPr>
        <w:t xml:space="preserve">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学生成绩不合格者，所在学院根据教学计划执行情况决定是否安排补考。</w:t>
      </w:r>
    </w:p>
    <w:p w14:paraId="68E0C3B0" w14:textId="29601A12" w:rsidR="00447850" w:rsidRPr="000566AD" w:rsidRDefault="001254DC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lastRenderedPageBreak/>
        <w:t>第十九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Calibri" w:cs="Calibri"/>
          <w:sz w:val="32"/>
          <w:szCs w:val="32"/>
        </w:rPr>
        <w:t xml:space="preserve">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学生在校期间完成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培养方案指定课程，获得规定学分，经学院审核后，报教务处审定，发放学校统一制作的</w:t>
      </w:r>
      <w:proofErr w:type="gramStart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结业证书。</w:t>
      </w:r>
    </w:p>
    <w:p w14:paraId="163E2FAF" w14:textId="2D68382B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第二十条</w:t>
      </w:r>
      <w:r w:rsidR="00A60E85" w:rsidRPr="000566AD">
        <w:rPr>
          <w:rFonts w:ascii="仿宋_GB2312" w:eastAsia="仿宋_GB2312" w:hAnsi="Calibri" w:cs="Calibri"/>
          <w:b/>
          <w:bCs/>
          <w:sz w:val="32"/>
          <w:szCs w:val="32"/>
        </w:rPr>
        <w:t xml:space="preserve">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不授予学位。学生在校期间</w:t>
      </w:r>
      <w:r w:rsidR="00343EEA" w:rsidRPr="000566AD">
        <w:rPr>
          <w:rFonts w:ascii="仿宋_GB2312" w:eastAsia="仿宋_GB2312" w:hAnsi="仿宋" w:cs="仿宋" w:hint="eastAsia"/>
          <w:sz w:val="32"/>
          <w:szCs w:val="32"/>
        </w:rPr>
        <w:t>未完成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中所规定学分，学校只提供修读成绩单，不颁发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结业证书。</w:t>
      </w:r>
    </w:p>
    <w:p w14:paraId="6AB80A63" w14:textId="335DB7DB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 xml:space="preserve">第六章 </w:t>
      </w:r>
      <w:r w:rsidR="00463491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验收与评价</w:t>
      </w:r>
    </w:p>
    <w:p w14:paraId="3173728C" w14:textId="3ED36D39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一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仿宋" w:cs="仿宋"/>
          <w:sz w:val="32"/>
          <w:szCs w:val="32"/>
        </w:rPr>
        <w:t xml:space="preserve">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建设期满，在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自评基础上，学校组织专家对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建设与实施情况进行验收，验收合格的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可继续招生，验收不合格的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终止招生，并限期整改。</w:t>
      </w:r>
    </w:p>
    <w:p w14:paraId="34FE44FE" w14:textId="04D4A2B2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二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验收的主要内容包括：</w:t>
      </w:r>
    </w:p>
    <w:p w14:paraId="19A99FD7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（一）教学与管理团队：教学团队坚持立德树人，师德师风好；教学经验丰富，教学能力与水平高，教学特色鲜明，能将专业知识、能力培养、价值引领有机融合；责任感强、团结协作精神好；教学团队常态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化开展微专业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建设和教学研讨活动；管理人员配备齐全，具有完整、规范的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管理档案材料。</w:t>
      </w:r>
    </w:p>
    <w:p w14:paraId="1B65AD3C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二）教学内容：课程内容体现现代教育思想和跨学科特点，符合科学性、先进性和教育教学的规律，能及时将跨学科最新发展成果和教研教改成果引入教学；课程具有高阶性、创新性、挑战度，符合“四新”发展新要求及学科专业交叉 融合趋势。</w:t>
      </w:r>
    </w:p>
    <w:p w14:paraId="26B39E21" w14:textId="175C9266" w:rsidR="00447850" w:rsidRPr="000566AD" w:rsidRDefault="00614E6D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（三）教学方法与手段：突出“学为中心”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的理念，能做到因材施教，重视以“自主、探究、合作</w:t>
      </w:r>
      <w:r w:rsidR="00501F26" w:rsidRPr="000566AD">
        <w:rPr>
          <w:rFonts w:ascii="仿宋_GB2312" w:eastAsia="仿宋_GB2312" w:hAnsi="仿宋" w:cs="仿宋" w:hint="eastAsia"/>
          <w:sz w:val="32"/>
          <w:szCs w:val="32"/>
        </w:rPr>
        <w:t>”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为特征的启发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lastRenderedPageBreak/>
        <w:t>式、探究式、讨论式、参与式、案例式等教学方法的运用，激发学生学习的积极性和主动性，提高学生的课堂参与度。</w:t>
      </w:r>
    </w:p>
    <w:p w14:paraId="53C62ED4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（四）教学资源：教学资源丰富，为学生的研究性学习和自主学习提供了有效、前沿的教学资料。</w:t>
      </w:r>
    </w:p>
    <w:p w14:paraId="74FF68DC" w14:textId="77777777" w:rsidR="00447850" w:rsidRPr="000566AD" w:rsidRDefault="00EC1149" w:rsidP="00931658">
      <w:pPr>
        <w:widowControl/>
        <w:spacing w:line="56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sz w:val="32"/>
          <w:szCs w:val="32"/>
        </w:rPr>
        <w:t>（五）教学评价：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应积极开展教学评价改革，建立以产出为导向的持续改进机制，坚持过程性评价与终结性评价相结合。</w:t>
      </w:r>
    </w:p>
    <w:p w14:paraId="0566A4B4" w14:textId="7F2B46D9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三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条 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经微专业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主动报请或连续3年不招生，则退出学校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目录。如需再次启动招生，须重新完成申报建设相关流程。</w:t>
      </w:r>
    </w:p>
    <w:p w14:paraId="4DC94CB4" w14:textId="2D630E76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 xml:space="preserve">第七章 </w:t>
      </w:r>
      <w:r w:rsidR="00463491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经费与保障</w:t>
      </w:r>
    </w:p>
    <w:p w14:paraId="3E9081E3" w14:textId="603FDC4E" w:rsidR="00447850" w:rsidRPr="000566AD" w:rsidRDefault="00EC1149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四</w:t>
      </w: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条 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学校</w:t>
      </w:r>
      <w:r w:rsidR="00014679" w:rsidRPr="000566AD">
        <w:rPr>
          <w:rFonts w:ascii="仿宋_GB2312" w:eastAsia="仿宋_GB2312" w:hAnsi="仿宋" w:cs="仿宋" w:hint="eastAsia"/>
          <w:sz w:val="32"/>
          <w:szCs w:val="32"/>
        </w:rPr>
        <w:t>根据情况</w:t>
      </w:r>
      <w:r w:rsidRPr="000566AD">
        <w:rPr>
          <w:rFonts w:ascii="仿宋_GB2312" w:eastAsia="仿宋_GB2312" w:hAnsi="仿宋" w:cs="仿宋" w:hint="eastAsia"/>
          <w:sz w:val="32"/>
          <w:szCs w:val="32"/>
        </w:rPr>
        <w:t>为立项建设的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项目提供建设和实施经费，鼓励学院为</w:t>
      </w:r>
      <w:proofErr w:type="gramStart"/>
      <w:r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Pr="000566AD">
        <w:rPr>
          <w:rFonts w:ascii="仿宋_GB2312" w:eastAsia="仿宋_GB2312" w:hAnsi="仿宋" w:cs="仿宋" w:hint="eastAsia"/>
          <w:sz w:val="32"/>
          <w:szCs w:val="32"/>
        </w:rPr>
        <w:t>建设和实施提供配套经费。</w:t>
      </w:r>
    </w:p>
    <w:p w14:paraId="48D3BBE7" w14:textId="5390E751" w:rsidR="00447850" w:rsidRPr="000566AD" w:rsidRDefault="001254DC" w:rsidP="00A26E3E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bookmarkStart w:id="0" w:name="扫描0064"/>
      <w:bookmarkEnd w:id="0"/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五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条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教</w:t>
      </w:r>
      <w:r w:rsidR="00A26E3E" w:rsidRPr="000566AD">
        <w:rPr>
          <w:rFonts w:ascii="仿宋_GB2312" w:eastAsia="仿宋_GB2312" w:hAnsi="仿宋" w:cs="仿宋" w:hint="eastAsia"/>
          <w:sz w:val="32"/>
          <w:szCs w:val="32"/>
        </w:rPr>
        <w:t>师承担</w:t>
      </w:r>
      <w:proofErr w:type="gramStart"/>
      <w:r w:rsidR="00A26E3E" w:rsidRPr="000566AD">
        <w:rPr>
          <w:rFonts w:ascii="仿宋_GB2312" w:eastAsia="仿宋_GB2312" w:hAnsi="仿宋" w:cs="仿宋" w:hint="eastAsia"/>
          <w:sz w:val="32"/>
          <w:szCs w:val="32"/>
        </w:rPr>
        <w:t>微专业</w:t>
      </w:r>
      <w:proofErr w:type="gramEnd"/>
      <w:r w:rsidR="00A26E3E" w:rsidRPr="000566AD">
        <w:rPr>
          <w:rFonts w:ascii="仿宋_GB2312" w:eastAsia="仿宋_GB2312" w:hAnsi="仿宋" w:cs="仿宋" w:hint="eastAsia"/>
          <w:sz w:val="32"/>
          <w:szCs w:val="32"/>
        </w:rPr>
        <w:t>课程教学工作，可作为其教学工作量纳入学校教学工作量计算，纳入督导检查范围，在职称评聘、年度和聘期考核等工作中按正常教学工作量进行核算。</w:t>
      </w:r>
    </w:p>
    <w:p w14:paraId="7DDC6FF8" w14:textId="4C2E820C" w:rsidR="00447850" w:rsidRPr="000566AD" w:rsidRDefault="00EC1149" w:rsidP="00931658">
      <w:pPr>
        <w:pStyle w:val="2"/>
        <w:spacing w:before="0" w:after="0" w:line="560" w:lineRule="exact"/>
        <w:jc w:val="center"/>
        <w:rPr>
          <w:rFonts w:ascii="黑体" w:hAnsi="黑体" w:cs="仿宋"/>
          <w:szCs w:val="32"/>
        </w:rPr>
      </w:pPr>
      <w:r w:rsidRPr="000566AD">
        <w:rPr>
          <w:rFonts w:ascii="黑体" w:hAnsi="黑体" w:cs="仿宋" w:hint="eastAsia"/>
          <w:szCs w:val="32"/>
        </w:rPr>
        <w:t xml:space="preserve">第八章 </w:t>
      </w:r>
      <w:r w:rsidR="00463491" w:rsidRPr="000566AD">
        <w:rPr>
          <w:rFonts w:ascii="黑体" w:hAnsi="黑体" w:cs="仿宋"/>
          <w:szCs w:val="32"/>
        </w:rPr>
        <w:t xml:space="preserve"> </w:t>
      </w:r>
      <w:r w:rsidRPr="000566AD">
        <w:rPr>
          <w:rFonts w:ascii="黑体" w:hAnsi="黑体" w:cs="仿宋" w:hint="eastAsia"/>
          <w:szCs w:val="32"/>
        </w:rPr>
        <w:t>附则</w:t>
      </w:r>
    </w:p>
    <w:p w14:paraId="0CC0823F" w14:textId="707814FE" w:rsidR="00447850" w:rsidRPr="000566AD" w:rsidRDefault="001254DC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</w:t>
      </w:r>
      <w:r w:rsidR="004D0974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六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条</w:t>
      </w:r>
      <w:r w:rsidR="00A60E85" w:rsidRPr="000566AD">
        <w:rPr>
          <w:rFonts w:ascii="仿宋_GB2312" w:eastAsia="仿宋_GB2312" w:hAnsi="仿宋" w:cs="仿宋"/>
          <w:sz w:val="32"/>
          <w:szCs w:val="32"/>
        </w:rPr>
        <w:t xml:space="preserve">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微专业教育是学校人才培养工作的重要组成部分，除遵照本办法执行外，还应遵循学校本科教学工作的相关管理规定。</w:t>
      </w:r>
    </w:p>
    <w:p w14:paraId="156A255C" w14:textId="6F26B62C" w:rsidR="00447850" w:rsidRPr="000566AD" w:rsidRDefault="004D0974" w:rsidP="00931658">
      <w:pPr>
        <w:widowControl/>
        <w:spacing w:line="560" w:lineRule="exact"/>
        <w:ind w:firstLineChars="200" w:firstLine="643"/>
        <w:rPr>
          <w:rFonts w:ascii="仿宋_GB2312" w:eastAsia="仿宋_GB2312" w:hAnsi="仿宋" w:cs="仿宋"/>
          <w:sz w:val="32"/>
          <w:szCs w:val="32"/>
        </w:rPr>
      </w:pPr>
      <w:r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>第二十七</w:t>
      </w:r>
      <w:r w:rsidR="00EC1149" w:rsidRPr="000566AD">
        <w:rPr>
          <w:rFonts w:ascii="仿宋_GB2312" w:eastAsia="仿宋_GB2312" w:hAnsi="仿宋" w:cs="仿宋" w:hint="eastAsia"/>
          <w:b/>
          <w:bCs/>
          <w:sz w:val="32"/>
          <w:szCs w:val="32"/>
        </w:rPr>
        <w:t xml:space="preserve">条 </w:t>
      </w:r>
      <w:r w:rsidR="00EC1149" w:rsidRPr="000566AD">
        <w:rPr>
          <w:rFonts w:ascii="仿宋_GB2312" w:eastAsia="仿宋_GB2312" w:hAnsi="仿宋" w:cs="仿宋" w:hint="eastAsia"/>
          <w:sz w:val="32"/>
          <w:szCs w:val="32"/>
        </w:rPr>
        <w:t>本办法自公布之日起实施，由教务处负责解释。</w:t>
      </w:r>
    </w:p>
    <w:sectPr w:rsidR="00447850" w:rsidRPr="000566A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3F9A" w14:textId="77777777" w:rsidR="00060767" w:rsidRDefault="00060767" w:rsidP="004B6877">
      <w:r>
        <w:separator/>
      </w:r>
    </w:p>
  </w:endnote>
  <w:endnote w:type="continuationSeparator" w:id="0">
    <w:p w14:paraId="444D0B9C" w14:textId="77777777" w:rsidR="00060767" w:rsidRDefault="00060767" w:rsidP="004B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">
    <w:altName w:val="Segoe Print"/>
    <w:charset w:val="00"/>
    <w:family w:val="script"/>
    <w:pitch w:val="default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1302347"/>
      <w:docPartObj>
        <w:docPartGallery w:val="Page Numbers (Bottom of Page)"/>
        <w:docPartUnique/>
      </w:docPartObj>
    </w:sdtPr>
    <w:sdtEndPr/>
    <w:sdtContent>
      <w:p w14:paraId="64EB1692" w14:textId="0C987993" w:rsidR="00E02931" w:rsidRDefault="00E029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7D4" w:rsidRPr="00CD27D4">
          <w:rPr>
            <w:noProof/>
            <w:lang w:val="zh-CN"/>
          </w:rPr>
          <w:t>6</w:t>
        </w:r>
        <w:r>
          <w:fldChar w:fldCharType="end"/>
        </w:r>
      </w:p>
    </w:sdtContent>
  </w:sdt>
  <w:p w14:paraId="32B7A1A3" w14:textId="77777777" w:rsidR="00E02931" w:rsidRDefault="00E029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7467" w14:textId="77777777" w:rsidR="00060767" w:rsidRDefault="00060767" w:rsidP="004B6877">
      <w:r>
        <w:separator/>
      </w:r>
    </w:p>
  </w:footnote>
  <w:footnote w:type="continuationSeparator" w:id="0">
    <w:p w14:paraId="75F6AAC8" w14:textId="77777777" w:rsidR="00060767" w:rsidRDefault="00060767" w:rsidP="004B6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50"/>
    <w:rsid w:val="00001597"/>
    <w:rsid w:val="0000635C"/>
    <w:rsid w:val="00014679"/>
    <w:rsid w:val="000335B0"/>
    <w:rsid w:val="000357AB"/>
    <w:rsid w:val="000566AD"/>
    <w:rsid w:val="00060767"/>
    <w:rsid w:val="00065060"/>
    <w:rsid w:val="00082BF4"/>
    <w:rsid w:val="000966F3"/>
    <w:rsid w:val="000E0AD0"/>
    <w:rsid w:val="000F5CA4"/>
    <w:rsid w:val="001254DC"/>
    <w:rsid w:val="00180076"/>
    <w:rsid w:val="001B6A6A"/>
    <w:rsid w:val="001E7F12"/>
    <w:rsid w:val="00201037"/>
    <w:rsid w:val="00217981"/>
    <w:rsid w:val="0024594B"/>
    <w:rsid w:val="00256398"/>
    <w:rsid w:val="0027596A"/>
    <w:rsid w:val="00277E4B"/>
    <w:rsid w:val="0028037E"/>
    <w:rsid w:val="002E5412"/>
    <w:rsid w:val="002E5A23"/>
    <w:rsid w:val="003260FA"/>
    <w:rsid w:val="00343EEA"/>
    <w:rsid w:val="003C282D"/>
    <w:rsid w:val="003D1004"/>
    <w:rsid w:val="003E6505"/>
    <w:rsid w:val="003F312A"/>
    <w:rsid w:val="00447850"/>
    <w:rsid w:val="00463491"/>
    <w:rsid w:val="00494B60"/>
    <w:rsid w:val="00495C0F"/>
    <w:rsid w:val="004B6877"/>
    <w:rsid w:val="004C4446"/>
    <w:rsid w:val="004D0974"/>
    <w:rsid w:val="00501F26"/>
    <w:rsid w:val="00541CCD"/>
    <w:rsid w:val="005C2C27"/>
    <w:rsid w:val="00611E28"/>
    <w:rsid w:val="0061255B"/>
    <w:rsid w:val="00614E6D"/>
    <w:rsid w:val="00657541"/>
    <w:rsid w:val="006D5125"/>
    <w:rsid w:val="006F7017"/>
    <w:rsid w:val="0070713F"/>
    <w:rsid w:val="00765D08"/>
    <w:rsid w:val="00771508"/>
    <w:rsid w:val="007B0D8E"/>
    <w:rsid w:val="007C5ABB"/>
    <w:rsid w:val="00844D1C"/>
    <w:rsid w:val="008576BF"/>
    <w:rsid w:val="00864B7E"/>
    <w:rsid w:val="008B5ABD"/>
    <w:rsid w:val="008F27E0"/>
    <w:rsid w:val="00914148"/>
    <w:rsid w:val="00931658"/>
    <w:rsid w:val="009363B0"/>
    <w:rsid w:val="009A3520"/>
    <w:rsid w:val="009B6B59"/>
    <w:rsid w:val="009D2AAA"/>
    <w:rsid w:val="009E2D06"/>
    <w:rsid w:val="009F5EBF"/>
    <w:rsid w:val="00A22A4A"/>
    <w:rsid w:val="00A26E3E"/>
    <w:rsid w:val="00A60E85"/>
    <w:rsid w:val="00AA3221"/>
    <w:rsid w:val="00AA5754"/>
    <w:rsid w:val="00B570E3"/>
    <w:rsid w:val="00BD7000"/>
    <w:rsid w:val="00C30198"/>
    <w:rsid w:val="00C82246"/>
    <w:rsid w:val="00CB4B34"/>
    <w:rsid w:val="00CD24B0"/>
    <w:rsid w:val="00CD27D4"/>
    <w:rsid w:val="00CE69F4"/>
    <w:rsid w:val="00D60FD3"/>
    <w:rsid w:val="00E02931"/>
    <w:rsid w:val="00E37A35"/>
    <w:rsid w:val="00E409F3"/>
    <w:rsid w:val="00E61476"/>
    <w:rsid w:val="00E761D0"/>
    <w:rsid w:val="00E84B9D"/>
    <w:rsid w:val="00EC1149"/>
    <w:rsid w:val="00EE0723"/>
    <w:rsid w:val="00F47987"/>
    <w:rsid w:val="00FD0571"/>
    <w:rsid w:val="00FE1E84"/>
    <w:rsid w:val="1DE36796"/>
    <w:rsid w:val="22204F91"/>
    <w:rsid w:val="31824B51"/>
    <w:rsid w:val="323420D2"/>
    <w:rsid w:val="3BE6258E"/>
    <w:rsid w:val="415F10BD"/>
    <w:rsid w:val="48162923"/>
    <w:rsid w:val="4AFE3EDA"/>
    <w:rsid w:val="4F1E5FB5"/>
    <w:rsid w:val="51B51DBD"/>
    <w:rsid w:val="54AB70A9"/>
    <w:rsid w:val="54B7310D"/>
    <w:rsid w:val="6E79169C"/>
    <w:rsid w:val="6F8A27D8"/>
    <w:rsid w:val="7102393A"/>
    <w:rsid w:val="7AE1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D92812"/>
  <w15:docId w15:val="{67AB2E04-8966-4807-9963-33D6AD68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Kai" w:eastAsia="Kai" w:hAnsi="Kai" w:cs="Kai"/>
      <w:sz w:val="32"/>
      <w:szCs w:val="32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4B68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B687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4B68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B687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webuser</cp:lastModifiedBy>
  <cp:revision>3</cp:revision>
  <dcterms:created xsi:type="dcterms:W3CDTF">2024-09-26T02:56:00Z</dcterms:created>
  <dcterms:modified xsi:type="dcterms:W3CDTF">2024-09-26T02:56:00Z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795FEA7E017E4D058886D3B27E98FC20</vt:lpwstr>
  </property>
</Properties>
</file>