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6B" w:rsidRDefault="00B93F6B" w:rsidP="00B93F6B">
      <w:pPr>
        <w:spacing w:line="540" w:lineRule="exact"/>
        <w:ind w:firstLineChars="500" w:firstLine="160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“青年红色筑梦之旅”活动方案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第八届</w:t>
      </w:r>
      <w:r>
        <w:rPr>
          <w:rFonts w:ascii="仿宋_GB2312" w:eastAsia="仿宋_GB2312" w:hAnsi="仿宋" w:hint="eastAsia"/>
          <w:sz w:val="32"/>
          <w:szCs w:val="32"/>
        </w:rPr>
        <w:t>“互联网</w:t>
      </w:r>
      <w:r>
        <w:rPr>
          <w:rFonts w:ascii="仿宋_GB2312" w:eastAsia="仿宋_GB2312" w:hAnsi="仿宋"/>
          <w:sz w:val="32"/>
          <w:szCs w:val="32"/>
        </w:rPr>
        <w:t>+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大学生创新创业大赛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校赛按照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国赛要求，</w:t>
      </w:r>
      <w:r>
        <w:rPr>
          <w:rFonts w:ascii="仿宋_GB2312" w:eastAsia="仿宋_GB2312" w:hAnsi="仿宋"/>
          <w:sz w:val="32"/>
          <w:szCs w:val="32"/>
        </w:rPr>
        <w:t>继续在更大范围、更高层次、更有温度、更深程度上开展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青年红色筑梦之旅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活动。方案如下。</w:t>
      </w:r>
    </w:p>
    <w:p w:rsidR="00B93F6B" w:rsidRDefault="00B93F6B" w:rsidP="00B93F6B">
      <w:pPr>
        <w:spacing w:line="560" w:lineRule="exact"/>
        <w:ind w:firstLineChars="200" w:firstLine="640"/>
        <w:jc w:val="both"/>
        <w:rPr>
          <w:rFonts w:ascii="黑体" w:eastAsia="黑体"/>
          <w:kern w:val="2"/>
          <w:sz w:val="32"/>
          <w:szCs w:val="32"/>
        </w:rPr>
      </w:pPr>
      <w:r>
        <w:rPr>
          <w:rFonts w:ascii="黑体" w:eastAsia="黑体" w:hAnsi="Times New Roman" w:cs="Times New Roman" w:hint="eastAsia"/>
          <w:kern w:val="2"/>
          <w:sz w:val="32"/>
          <w:szCs w:val="32"/>
        </w:rPr>
        <w:t>一、活动主题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红色青春筑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梦创业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人生 绿色发展助力乡村振兴</w:t>
      </w:r>
    </w:p>
    <w:p w:rsidR="00B93F6B" w:rsidRDefault="00B93F6B" w:rsidP="00B93F6B">
      <w:pPr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二、主要目标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深入贯彻落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平总书记给第三届中国“互联网</w:t>
      </w:r>
      <w:r>
        <w:rPr>
          <w:rFonts w:ascii="仿宋_GB2312" w:eastAsia="仿宋_GB2312" w:hAnsi="仿宋"/>
          <w:sz w:val="32"/>
          <w:szCs w:val="32"/>
        </w:rPr>
        <w:t>+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大学生创新创业大赛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青年红色筑梦之旅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</w:t>
      </w:r>
      <w:r>
        <w:rPr>
          <w:rFonts w:ascii="仿宋_GB2312" w:eastAsia="仿宋_GB2312" w:hAnsi="仿宋" w:hint="eastAsia"/>
          <w:sz w:val="32"/>
          <w:szCs w:val="32"/>
        </w:rPr>
        <w:t>回信重要精神，围绕迎接党的二十大胜利召开，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将思政教育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专业教育与创新创业教育相结合，传承红色基因，坚定理想信念，全面推进课程思政，涵养青年学生家国情怀；以新工科、新医科、新农科、新文科助力“新农村、新农业、新农民、新生态”建设，引导师生扎根基层创新创业，推动乡村振兴取得新进展、农业农村现代化买进新步伐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93F6B" w:rsidRDefault="00B93F6B" w:rsidP="00B93F6B">
      <w:pPr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三、主要活动与时间安排</w:t>
      </w:r>
    </w:p>
    <w:p w:rsidR="00B93F6B" w:rsidRDefault="00B93F6B" w:rsidP="00B93F6B">
      <w:pPr>
        <w:spacing w:line="540" w:lineRule="exact"/>
        <w:ind w:firstLineChars="200" w:firstLine="640"/>
        <w:rPr>
          <w:rFonts w:ascii="Calibri" w:eastAsia="楷体_GB2312" w:hAnsi="Calibri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1.活动报名（</w:t>
      </w:r>
      <w:r>
        <w:rPr>
          <w:rFonts w:ascii="楷体_GB2312" w:eastAsia="楷体_GB2312" w:hAnsi="仿宋"/>
          <w:bCs/>
          <w:sz w:val="32"/>
          <w:szCs w:val="32"/>
        </w:rPr>
        <w:t>2022年4</w:t>
      </w:r>
      <w:r>
        <w:rPr>
          <w:rFonts w:ascii="楷体_GB2312" w:eastAsia="楷体_GB2312" w:hAnsi="仿宋" w:hint="eastAsia"/>
          <w:bCs/>
          <w:sz w:val="32"/>
          <w:szCs w:val="32"/>
        </w:rPr>
        <w:t>—</w:t>
      </w:r>
      <w:r>
        <w:rPr>
          <w:rFonts w:ascii="楷体_GB2312" w:eastAsia="楷体_GB2312" w:hAnsi="仿宋"/>
          <w:bCs/>
          <w:sz w:val="32"/>
          <w:szCs w:val="32"/>
        </w:rPr>
        <w:t>6月）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各学院积极挖掘优质创新创业项目参与活动，组织团队登录“全国大学生创业服务网”（网址：cy.ncss.cn）或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微信公众号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（名称为“全国大学生创业服务网”或“中国</w:t>
      </w:r>
      <w:r>
        <w:rPr>
          <w:rFonts w:ascii="仿宋_GB2312" w:eastAsia="仿宋_GB2312" w:hAnsi="Calibri" w:hint="eastAsia"/>
          <w:sz w:val="32"/>
          <w:szCs w:val="36"/>
        </w:rPr>
        <w:lastRenderedPageBreak/>
        <w:t>互联网十大学生创新创业大赛”）进行报名，报名系统开放时间为</w:t>
      </w:r>
      <w:r>
        <w:rPr>
          <w:rFonts w:ascii="仿宋_GB2312" w:eastAsia="仿宋_GB2312" w:hAnsi="Calibri"/>
          <w:sz w:val="32"/>
          <w:szCs w:val="36"/>
        </w:rPr>
        <w:t>4</w:t>
      </w:r>
      <w:r>
        <w:rPr>
          <w:rFonts w:ascii="仿宋_GB2312" w:eastAsia="仿宋_GB2312" w:hAnsi="Calibri" w:hint="eastAsia"/>
          <w:sz w:val="32"/>
          <w:szCs w:val="36"/>
        </w:rPr>
        <w:t>月1</w:t>
      </w:r>
      <w:r>
        <w:rPr>
          <w:rFonts w:ascii="仿宋_GB2312" w:eastAsia="仿宋_GB2312" w:hAnsi="Calibri"/>
          <w:sz w:val="32"/>
          <w:szCs w:val="36"/>
        </w:rPr>
        <w:t>5</w:t>
      </w:r>
      <w:r>
        <w:rPr>
          <w:rFonts w:ascii="仿宋_GB2312" w:eastAsia="仿宋_GB2312" w:hAnsi="Calibri" w:hint="eastAsia"/>
          <w:sz w:val="32"/>
          <w:szCs w:val="36"/>
        </w:rPr>
        <w:t>日。</w:t>
      </w:r>
    </w:p>
    <w:p w:rsidR="00B93F6B" w:rsidRDefault="00B93F6B" w:rsidP="00B93F6B">
      <w:pPr>
        <w:spacing w:line="54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2.启动仪式（</w:t>
      </w:r>
      <w:r>
        <w:rPr>
          <w:rFonts w:ascii="楷体_GB2312" w:eastAsia="楷体_GB2312" w:hAnsi="仿宋"/>
          <w:bCs/>
          <w:sz w:val="32"/>
          <w:szCs w:val="32"/>
        </w:rPr>
        <w:t>2022年4</w:t>
      </w:r>
      <w:r>
        <w:rPr>
          <w:rFonts w:ascii="楷体_GB2312" w:eastAsia="楷体_GB2312" w:hAnsi="仿宋" w:hint="eastAsia"/>
          <w:bCs/>
          <w:sz w:val="32"/>
          <w:szCs w:val="32"/>
        </w:rPr>
        <w:t>月）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大赛组委会将于</w:t>
      </w:r>
      <w:r>
        <w:rPr>
          <w:rFonts w:ascii="仿宋_GB2312" w:eastAsia="仿宋_GB2312" w:hAnsi="Calibri"/>
          <w:sz w:val="32"/>
          <w:szCs w:val="36"/>
        </w:rPr>
        <w:t>4</w:t>
      </w:r>
      <w:r>
        <w:rPr>
          <w:rFonts w:ascii="仿宋_GB2312" w:eastAsia="仿宋_GB2312" w:hAnsi="Calibri" w:hint="eastAsia"/>
          <w:sz w:val="32"/>
          <w:szCs w:val="36"/>
        </w:rPr>
        <w:t>月中下旬在重庆市举行202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年“青年红色筑梦之旅”活动全国启动仪式，举办多项同期活动，具体安排另行通知。</w:t>
      </w:r>
    </w:p>
    <w:p w:rsidR="00B93F6B" w:rsidRDefault="00B93F6B" w:rsidP="00B93F6B">
      <w:pPr>
        <w:spacing w:line="54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3.组织实施（</w:t>
      </w:r>
      <w:r>
        <w:rPr>
          <w:rFonts w:ascii="楷体_GB2312" w:eastAsia="楷体_GB2312" w:hAnsi="仿宋"/>
          <w:bCs/>
          <w:sz w:val="32"/>
          <w:szCs w:val="32"/>
        </w:rPr>
        <w:t>2022年5</w:t>
      </w:r>
      <w:r>
        <w:rPr>
          <w:rFonts w:ascii="楷体_GB2312" w:eastAsia="楷体_GB2312" w:hAnsi="仿宋" w:hint="eastAsia"/>
          <w:bCs/>
          <w:sz w:val="32"/>
          <w:szCs w:val="32"/>
        </w:rPr>
        <w:t>—</w:t>
      </w:r>
      <w:r>
        <w:rPr>
          <w:rFonts w:ascii="楷体_GB2312" w:eastAsia="楷体_GB2312" w:hAnsi="仿宋"/>
          <w:bCs/>
          <w:sz w:val="32"/>
          <w:szCs w:val="32"/>
        </w:rPr>
        <w:t>6月）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各学院重点围绕科技、农业、环保等方面需求，结合高校大学生项目团队的优势，助力乡村振兴，支持大学生开展创业就业。通过大学生创新创业训练计划项目、创新创业专项经费、师生共创、协同地方等多种形式，努力实现项目长期对接，推出一批帮扶品牌项目和帮扶示范项目，发挥辐射带动作用，助力农业农村现代化建设。</w:t>
      </w:r>
    </w:p>
    <w:p w:rsidR="00B93F6B" w:rsidRDefault="00B93F6B" w:rsidP="00B93F6B">
      <w:pPr>
        <w:spacing w:line="54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4.总结表彰（</w:t>
      </w:r>
      <w:r>
        <w:rPr>
          <w:rFonts w:ascii="楷体_GB2312" w:eastAsia="楷体_GB2312" w:hAnsi="仿宋"/>
          <w:bCs/>
          <w:sz w:val="32"/>
          <w:szCs w:val="32"/>
        </w:rPr>
        <w:t>2022年7月）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各学院要及时做好本次活动的经验总结和成果宣传。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校赛组委会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将遴选优秀案例，面向全校推荐展示学院“青年红色筑梦之旅”优秀成果。</w:t>
      </w:r>
    </w:p>
    <w:p w:rsidR="00B93F6B" w:rsidRDefault="00B93F6B" w:rsidP="00B93F6B">
      <w:pPr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四、“青年红色筑梦之旅”赛道安排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参加“青年红色筑梦之旅”活动的项目，符合大赛参赛要求的，可自主选择参加“青年红色筑梦之旅”赛道或其他赛道比赛（只能选择参加一个赛道）。本赛道单列奖项、单独设置评审指标。</w:t>
      </w:r>
    </w:p>
    <w:p w:rsidR="00B93F6B" w:rsidRDefault="00B93F6B" w:rsidP="00B93F6B">
      <w:pPr>
        <w:spacing w:line="54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lastRenderedPageBreak/>
        <w:t>（一）参赛项目要求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1</w:t>
      </w:r>
      <w:r>
        <w:rPr>
          <w:rFonts w:ascii="仿宋_GB2312" w:eastAsia="仿宋_GB2312" w:hAnsi="Calibri"/>
          <w:sz w:val="32"/>
          <w:szCs w:val="36"/>
        </w:rPr>
        <w:t>.</w:t>
      </w:r>
      <w:r>
        <w:rPr>
          <w:rFonts w:ascii="仿宋_GB2312" w:eastAsia="仿宋_GB2312" w:hAnsi="Calibri" w:hint="eastAsia"/>
          <w:sz w:val="32"/>
          <w:szCs w:val="36"/>
        </w:rPr>
        <w:t>参加“青年红色筑梦之旅”赛道的项目应符合大赛参赛项目要求，同时在推进农业农村、城乡社区经济社会发展等方面具有创新性、实效性和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可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持续性。</w:t>
      </w:r>
    </w:p>
    <w:p w:rsidR="00B93F6B" w:rsidRDefault="00B93F6B" w:rsidP="00B93F6B">
      <w:pPr>
        <w:spacing w:line="54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（二）参赛组别和对象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参加“青年红色筑梦之旅”赛道的项目，须为参加“青年红色筑梦之旅”活动的项目，</w:t>
      </w:r>
      <w:r>
        <w:rPr>
          <w:rFonts w:ascii="仿宋_GB2312" w:eastAsia="仿宋_GB2312" w:hAnsi="Calibri" w:hint="eastAsia"/>
          <w:sz w:val="32"/>
          <w:szCs w:val="36"/>
          <w:lang w:eastAsia="zh-Hans"/>
        </w:rPr>
        <w:t>否则</w:t>
      </w:r>
      <w:r>
        <w:rPr>
          <w:rFonts w:ascii="仿宋_GB2312" w:eastAsia="仿宋_GB2312" w:hAnsi="Calibri" w:hint="eastAsia"/>
          <w:sz w:val="32"/>
          <w:szCs w:val="36"/>
        </w:rPr>
        <w:t>一经发现，立即取消参赛资格。根据项目性质和特点，分为公益组、创意组、创业组。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>
        <w:rPr>
          <w:rFonts w:ascii="仿宋_GB2312" w:eastAsia="仿宋_GB2312" w:hAnsi="Calibri" w:hint="eastAsia"/>
          <w:bCs/>
          <w:sz w:val="32"/>
          <w:szCs w:val="36"/>
        </w:rPr>
        <w:t>1.公益组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1</w:t>
      </w:r>
      <w:r>
        <w:rPr>
          <w:rFonts w:ascii="仿宋_GB2312" w:eastAsia="仿宋_GB2312" w:hAnsi="Calibri" w:hint="eastAsia"/>
          <w:sz w:val="32"/>
          <w:szCs w:val="36"/>
        </w:rPr>
        <w:t>）参赛项目不以盈利为目标，在公益服务领域具有较好的创意、产品或服务模式的创业计划和实践。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）参赛申报主体为独立的公益项目或社会组织，注册或未注册成立公益机构（或社会组织）的项目均可参赛。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>
        <w:rPr>
          <w:rFonts w:ascii="仿宋_GB2312" w:eastAsia="仿宋_GB2312" w:hAnsi="Calibri" w:hint="eastAsia"/>
          <w:bCs/>
          <w:sz w:val="32"/>
          <w:szCs w:val="36"/>
        </w:rPr>
        <w:t>2</w:t>
      </w:r>
      <w:r>
        <w:rPr>
          <w:rFonts w:ascii="仿宋_GB2312" w:eastAsia="仿宋_GB2312" w:hAnsi="Calibri"/>
          <w:bCs/>
          <w:sz w:val="32"/>
          <w:szCs w:val="36"/>
        </w:rPr>
        <w:t>.</w:t>
      </w:r>
      <w:r>
        <w:rPr>
          <w:rFonts w:ascii="仿宋_GB2312" w:eastAsia="仿宋_GB2312" w:hAnsi="Calibri" w:hint="eastAsia"/>
          <w:bCs/>
          <w:sz w:val="32"/>
          <w:szCs w:val="36"/>
        </w:rPr>
        <w:t>创意组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1</w:t>
      </w:r>
      <w:r>
        <w:rPr>
          <w:rFonts w:ascii="仿宋_GB2312" w:eastAsia="仿宋_GB2312" w:hAnsi="Calibri" w:hint="eastAsia"/>
          <w:sz w:val="32"/>
          <w:szCs w:val="36"/>
        </w:rPr>
        <w:t>）参赛项目基于专业和学科背景或相关资源，解决农业农村和城乡社区发展面临的主要问题，助力乡村振兴和社区治理，推动经济价值和社会价值的共同发展。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）参赛项目在大赛通知下发之日前尚未完成工商等各类登记注册。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>
        <w:rPr>
          <w:rFonts w:ascii="仿宋_GB2312" w:eastAsia="仿宋_GB2312" w:hAnsi="Calibri" w:hint="eastAsia"/>
          <w:bCs/>
          <w:sz w:val="32"/>
          <w:szCs w:val="36"/>
        </w:rPr>
        <w:t>3</w:t>
      </w:r>
      <w:r>
        <w:rPr>
          <w:rFonts w:ascii="仿宋_GB2312" w:eastAsia="仿宋_GB2312" w:hAnsi="Calibri"/>
          <w:bCs/>
          <w:sz w:val="32"/>
          <w:szCs w:val="36"/>
        </w:rPr>
        <w:t>.</w:t>
      </w:r>
      <w:r>
        <w:rPr>
          <w:rFonts w:ascii="仿宋_GB2312" w:eastAsia="仿宋_GB2312" w:hAnsi="Calibri" w:hint="eastAsia"/>
          <w:bCs/>
          <w:sz w:val="32"/>
          <w:szCs w:val="36"/>
        </w:rPr>
        <w:t>创业组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lastRenderedPageBreak/>
        <w:t>（1）参赛项目以商业手段解决农业农村和城乡社区发展的痛点问题、巩固脱贫攻坚成果，助力乡村振兴，实现经济价值和社会价值的共同发展，推动共同富裕。</w:t>
      </w:r>
    </w:p>
    <w:p w:rsidR="00B93F6B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）参赛项目在大赛通知下发之日前已完成工商等各类登记注册。项目的股权结构中，企业法定代表人的股权不得少于10%，参赛成员股权合计不得少于1/3。如已注册成立机构或公司，学生须为法定代表人。</w:t>
      </w:r>
    </w:p>
    <w:p w:rsidR="00B93F6B" w:rsidRPr="00852253" w:rsidRDefault="00B93F6B" w:rsidP="00B93F6B">
      <w:pPr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852253">
        <w:rPr>
          <w:rFonts w:ascii="仿宋_GB2312" w:eastAsia="仿宋_GB2312" w:hAnsi="Calibri" w:hint="eastAsia"/>
          <w:sz w:val="32"/>
          <w:szCs w:val="36"/>
        </w:rPr>
        <w:t>六、其他</w:t>
      </w:r>
    </w:p>
    <w:p w:rsidR="00B93F6B" w:rsidRDefault="00B93F6B" w:rsidP="00B93F6B">
      <w:r w:rsidRPr="00852253">
        <w:rPr>
          <w:rFonts w:ascii="仿宋_GB2312" w:eastAsia="仿宋_GB2312" w:hAnsi="Calibri" w:hint="eastAsia"/>
          <w:sz w:val="32"/>
          <w:szCs w:val="36"/>
        </w:rPr>
        <w:t>本附件所涉及条款的最终解释权归中国国际“互联网+”大学生创新创业</w:t>
      </w:r>
      <w:proofErr w:type="gramStart"/>
      <w:r w:rsidRPr="00852253">
        <w:rPr>
          <w:rFonts w:ascii="仿宋_GB2312" w:eastAsia="仿宋_GB2312" w:hAnsi="Calibri" w:hint="eastAsia"/>
          <w:sz w:val="32"/>
          <w:szCs w:val="36"/>
        </w:rPr>
        <w:t>大赛校赛组委会</w:t>
      </w:r>
      <w:proofErr w:type="gramEnd"/>
      <w:r w:rsidRPr="00852253">
        <w:rPr>
          <w:rFonts w:ascii="仿宋_GB2312" w:eastAsia="仿宋_GB2312" w:hAnsi="Calibri" w:hint="eastAsia"/>
          <w:sz w:val="32"/>
          <w:szCs w:val="36"/>
        </w:rPr>
        <w:t>所有。</w:t>
      </w:r>
    </w:p>
    <w:sectPr w:rsidR="00B9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6B"/>
    <w:rsid w:val="00B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77DB"/>
  <w15:chartTrackingRefBased/>
  <w15:docId w15:val="{967E2E4F-5DD1-417D-960F-D007D29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F6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2022-04-28T08:05:00Z</dcterms:created>
  <dcterms:modified xsi:type="dcterms:W3CDTF">2022-04-28T08:06:00Z</dcterms:modified>
</cp:coreProperties>
</file>